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74AA" w14:textId="77777777" w:rsidR="00A6790E" w:rsidRPr="00A6790E" w:rsidRDefault="00A6790E" w:rsidP="00A6790E">
      <w:r w:rsidRPr="00A6790E">
        <w:rPr>
          <w:b/>
          <w:bCs/>
        </w:rPr>
        <w:t>Form C – Wrinkle Relaxing Injections</w:t>
      </w:r>
      <w:r w:rsidRPr="00A6790E">
        <w:br/>
      </w:r>
      <w:r w:rsidRPr="00A6790E">
        <w:rPr>
          <w:b/>
          <w:bCs/>
        </w:rPr>
        <w:t>Patient Information Leaflet</w:t>
      </w:r>
    </w:p>
    <w:p w14:paraId="71909710" w14:textId="77777777" w:rsidR="00A6790E" w:rsidRPr="00A6790E" w:rsidRDefault="003763AF" w:rsidP="00A6790E">
      <w:r>
        <w:pict w14:anchorId="58D3A39D">
          <v:rect id="_x0000_i1025" style="width:0;height:1.5pt" o:hralign="center" o:hrstd="t" o:hr="t" fillcolor="#a0a0a0" stroked="f"/>
        </w:pict>
      </w:r>
    </w:p>
    <w:p w14:paraId="53004403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What is Botulinum Toxin A?</w:t>
      </w:r>
    </w:p>
    <w:p w14:paraId="4C3E0307" w14:textId="77777777" w:rsidR="00A6790E" w:rsidRPr="00A6790E" w:rsidRDefault="00A6790E" w:rsidP="00A6790E">
      <w:r w:rsidRPr="00A6790E">
        <w:t>Botulinum Toxin A is injected into specific muscles where it acts as a temporary muscle relaxant.</w:t>
      </w:r>
      <w:r w:rsidRPr="00A6790E">
        <w:br/>
        <w:t>It works by partially and temporarily blocking the nerve signals to those muscles, reducing their excessive movement.</w:t>
      </w:r>
    </w:p>
    <w:p w14:paraId="0206F884" w14:textId="77777777" w:rsidR="00A6790E" w:rsidRPr="00A6790E" w:rsidRDefault="00A6790E" w:rsidP="00A6790E">
      <w:r w:rsidRPr="00A6790E">
        <w:t xml:space="preserve">This helps to prevent and soften the appearance of </w:t>
      </w:r>
      <w:r w:rsidRPr="00A6790E">
        <w:rPr>
          <w:i/>
          <w:iCs/>
        </w:rPr>
        <w:t>dynamic lines</w:t>
      </w:r>
      <w:r w:rsidRPr="00A6790E">
        <w:t>—these are lines that appear with facial expressions, such as laughter lines around the eyes.</w:t>
      </w:r>
    </w:p>
    <w:p w14:paraId="607892AE" w14:textId="77777777" w:rsidR="00A6790E" w:rsidRPr="00A6790E" w:rsidRDefault="00A6790E" w:rsidP="00A6790E">
      <w:r w:rsidRPr="00A6790E">
        <w:t>The treatment is gradually absorbed by the body.</w:t>
      </w:r>
    </w:p>
    <w:p w14:paraId="0C9FF5EF" w14:textId="77777777" w:rsidR="00A6790E" w:rsidRPr="00A6790E" w:rsidRDefault="00A6790E" w:rsidP="00A6790E">
      <w:pPr>
        <w:numPr>
          <w:ilvl w:val="0"/>
          <w:numId w:val="1"/>
        </w:numPr>
      </w:pPr>
      <w:r w:rsidRPr="00A6790E">
        <w:t xml:space="preserve">Results begin to develop within a few days and reach their </w:t>
      </w:r>
      <w:r w:rsidRPr="00A6790E">
        <w:rPr>
          <w:b/>
          <w:bCs/>
        </w:rPr>
        <w:t>optimal effect within 14 days</w:t>
      </w:r>
      <w:r w:rsidRPr="00A6790E">
        <w:t>.</w:t>
      </w:r>
    </w:p>
    <w:p w14:paraId="6FAA7856" w14:textId="77777777" w:rsidR="00A6790E" w:rsidRPr="00A6790E" w:rsidRDefault="00A6790E" w:rsidP="00A6790E">
      <w:pPr>
        <w:numPr>
          <w:ilvl w:val="0"/>
          <w:numId w:val="1"/>
        </w:numPr>
      </w:pPr>
      <w:r w:rsidRPr="00A6790E">
        <w:t xml:space="preserve">The effects usually last around </w:t>
      </w:r>
      <w:r w:rsidRPr="00A6790E">
        <w:rPr>
          <w:b/>
          <w:bCs/>
        </w:rPr>
        <w:t>12 weeks</w:t>
      </w:r>
      <w:r w:rsidRPr="00A6790E">
        <w:t>, after which the treatment can be repeated if desired.</w:t>
      </w:r>
    </w:p>
    <w:p w14:paraId="79D76304" w14:textId="77777777" w:rsidR="00A6790E" w:rsidRPr="00A6790E" w:rsidRDefault="003763AF" w:rsidP="00A6790E">
      <w:r>
        <w:pict w14:anchorId="4A38B2A0">
          <v:rect id="_x0000_i1026" style="width:0;height:1.5pt" o:hralign="center" o:hrstd="t" o:hr="t" fillcolor="#a0a0a0" stroked="f"/>
        </w:pict>
      </w:r>
    </w:p>
    <w:p w14:paraId="56FE8052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Who Cannot Be Treated?</w:t>
      </w:r>
    </w:p>
    <w:p w14:paraId="7C8DAAF8" w14:textId="77777777" w:rsidR="00A6790E" w:rsidRPr="00A6790E" w:rsidRDefault="00A6790E" w:rsidP="00A6790E">
      <w:r w:rsidRPr="00A6790E">
        <w:t xml:space="preserve">Treatment is </w:t>
      </w:r>
      <w:r w:rsidRPr="00A6790E">
        <w:rPr>
          <w:b/>
          <w:bCs/>
        </w:rPr>
        <w:t>not suitable</w:t>
      </w:r>
      <w:r w:rsidRPr="00A6790E">
        <w:t xml:space="preserve"> for:</w:t>
      </w:r>
    </w:p>
    <w:p w14:paraId="61E4DC7C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Anyone under 18 years old</w:t>
      </w:r>
    </w:p>
    <w:p w14:paraId="23EB6C92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Pregnant patients or those actively trying to conceive</w:t>
      </w:r>
    </w:p>
    <w:p w14:paraId="19B0E99E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Patients who are breastfeeding</w:t>
      </w:r>
    </w:p>
    <w:p w14:paraId="32FF1E4D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Patients with active skin infections at the injection site</w:t>
      </w:r>
    </w:p>
    <w:p w14:paraId="003A49E4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Patients with certain known allergies</w:t>
      </w:r>
    </w:p>
    <w:p w14:paraId="5731621B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Patients with certain autoimmune or neuromuscular conditions (e.g. Lambert</w:t>
      </w:r>
      <w:r w:rsidRPr="00A6790E">
        <w:noBreakHyphen/>
        <w:t>Eaton syndrome)</w:t>
      </w:r>
    </w:p>
    <w:p w14:paraId="1C8D7B15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Patients with cardiac conduction disorders</w:t>
      </w:r>
    </w:p>
    <w:p w14:paraId="7AB78B40" w14:textId="77777777" w:rsidR="00A6790E" w:rsidRPr="00A6790E" w:rsidRDefault="00A6790E" w:rsidP="00A6790E">
      <w:pPr>
        <w:numPr>
          <w:ilvl w:val="0"/>
          <w:numId w:val="2"/>
        </w:numPr>
      </w:pPr>
      <w:r w:rsidRPr="00A6790E">
        <w:t>Patients taking certain medications (for example, some antibiotics, anticoagulants, or other interacting drugs)</w:t>
      </w:r>
    </w:p>
    <w:p w14:paraId="6E66000C" w14:textId="77777777" w:rsidR="00A6790E" w:rsidRPr="00A6790E" w:rsidRDefault="003763AF" w:rsidP="00A6790E">
      <w:r>
        <w:pict w14:anchorId="7C296FE0">
          <v:rect id="_x0000_i1027" style="width:0;height:1.5pt" o:hralign="center" o:hrstd="t" o:hr="t" fillcolor="#a0a0a0" stroked="f"/>
        </w:pict>
      </w:r>
    </w:p>
    <w:p w14:paraId="5A1CB87B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Possible Risks and Side Effects</w:t>
      </w:r>
    </w:p>
    <w:p w14:paraId="1ADE24B9" w14:textId="77777777" w:rsidR="00A6790E" w:rsidRPr="00A6790E" w:rsidRDefault="00A6790E" w:rsidP="00A6790E">
      <w:r w:rsidRPr="00A6790E">
        <w:t>Although Botulinum Toxin A is a clinically proven treatment, no medical procedure is completely without risk. Side effects are uncommon, but may include:</w:t>
      </w:r>
    </w:p>
    <w:p w14:paraId="57337F1C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Short</w:t>
      </w:r>
      <w:r w:rsidRPr="00A6790E">
        <w:rPr>
          <w:b/>
          <w:bCs/>
        </w:rPr>
        <w:noBreakHyphen/>
        <w:t>term side effects (usually mild and temporary):</w:t>
      </w:r>
    </w:p>
    <w:p w14:paraId="6DA02DF6" w14:textId="77777777" w:rsidR="00A6790E" w:rsidRPr="00A6790E" w:rsidRDefault="00A6790E" w:rsidP="00A6790E">
      <w:pPr>
        <w:numPr>
          <w:ilvl w:val="0"/>
          <w:numId w:val="3"/>
        </w:numPr>
      </w:pPr>
      <w:r w:rsidRPr="00A6790E">
        <w:t>Redness around the injection area</w:t>
      </w:r>
    </w:p>
    <w:p w14:paraId="35101993" w14:textId="77777777" w:rsidR="00A6790E" w:rsidRPr="00A6790E" w:rsidRDefault="00A6790E" w:rsidP="00A6790E">
      <w:pPr>
        <w:numPr>
          <w:ilvl w:val="0"/>
          <w:numId w:val="3"/>
        </w:numPr>
      </w:pPr>
      <w:r w:rsidRPr="00A6790E">
        <w:lastRenderedPageBreak/>
        <w:t>Swelling (face, eyelids, or around the eyes)</w:t>
      </w:r>
    </w:p>
    <w:p w14:paraId="45B1E2C3" w14:textId="77777777" w:rsidR="00A6790E" w:rsidRPr="00A6790E" w:rsidRDefault="00A6790E" w:rsidP="00A6790E">
      <w:pPr>
        <w:numPr>
          <w:ilvl w:val="0"/>
          <w:numId w:val="3"/>
        </w:numPr>
      </w:pPr>
      <w:r w:rsidRPr="00A6790E">
        <w:t>Pain at the injection site</w:t>
      </w:r>
    </w:p>
    <w:p w14:paraId="54551BD2" w14:textId="77777777" w:rsidR="00A6790E" w:rsidRPr="00A6790E" w:rsidRDefault="00A6790E" w:rsidP="00A6790E">
      <w:pPr>
        <w:numPr>
          <w:ilvl w:val="0"/>
          <w:numId w:val="3"/>
        </w:numPr>
      </w:pPr>
      <w:r w:rsidRPr="00A6790E">
        <w:t>Bruising</w:t>
      </w:r>
    </w:p>
    <w:p w14:paraId="60191DFB" w14:textId="77777777" w:rsidR="00A6790E" w:rsidRPr="00A6790E" w:rsidRDefault="00A6790E" w:rsidP="00A6790E">
      <w:pPr>
        <w:numPr>
          <w:ilvl w:val="0"/>
          <w:numId w:val="3"/>
        </w:numPr>
      </w:pPr>
      <w:r w:rsidRPr="00A6790E">
        <w:t>Tenderness</w:t>
      </w:r>
    </w:p>
    <w:p w14:paraId="3EA00618" w14:textId="77777777" w:rsidR="00A6790E" w:rsidRPr="00A6790E" w:rsidRDefault="00A6790E" w:rsidP="00A6790E">
      <w:r w:rsidRPr="00A6790E">
        <w:rPr>
          <w:i/>
          <w:iCs/>
        </w:rPr>
        <w:t>These typically resolve within a few days, although bruising can occasionally last longer (up to 2 weeks).</w:t>
      </w:r>
    </w:p>
    <w:p w14:paraId="1C168D61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Less common side effects:</w:t>
      </w:r>
    </w:p>
    <w:p w14:paraId="283A80BB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Drooping of the eyebrow or eyelid</w:t>
      </w:r>
    </w:p>
    <w:p w14:paraId="67694C24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Headaches or nausea</w:t>
      </w:r>
    </w:p>
    <w:p w14:paraId="4D9AE27C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Localised muscle weakness</w:t>
      </w:r>
    </w:p>
    <w:p w14:paraId="49EF8DFB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Dry mouth or difficulty swallowing (particularly after neck injections)</w:t>
      </w:r>
    </w:p>
    <w:p w14:paraId="0626B559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Inflammation of the eyelid or eye discomfort</w:t>
      </w:r>
    </w:p>
    <w:p w14:paraId="1607BEAC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Visual disturbances</w:t>
      </w:r>
    </w:p>
    <w:p w14:paraId="422A8DD2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Anxiety, dizziness, or numbness</w:t>
      </w:r>
    </w:p>
    <w:p w14:paraId="758F9A1C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Sensitivity to light</w:t>
      </w:r>
    </w:p>
    <w:p w14:paraId="211828CC" w14:textId="77777777" w:rsidR="00A6790E" w:rsidRPr="00A6790E" w:rsidRDefault="00A6790E" w:rsidP="00A6790E">
      <w:pPr>
        <w:numPr>
          <w:ilvl w:val="0"/>
          <w:numId w:val="4"/>
        </w:numPr>
      </w:pPr>
      <w:r w:rsidRPr="00A6790E">
        <w:t>Muscle twitching, itching, fever, or flu</w:t>
      </w:r>
      <w:r w:rsidRPr="00A6790E">
        <w:noBreakHyphen/>
        <w:t>like symptoms</w:t>
      </w:r>
    </w:p>
    <w:p w14:paraId="36E1E111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Rare risks:</w:t>
      </w:r>
    </w:p>
    <w:p w14:paraId="1284238B" w14:textId="77777777" w:rsidR="00A6790E" w:rsidRPr="00A6790E" w:rsidRDefault="00A6790E" w:rsidP="00A6790E">
      <w:pPr>
        <w:numPr>
          <w:ilvl w:val="0"/>
          <w:numId w:val="5"/>
        </w:numPr>
      </w:pPr>
      <w:r w:rsidRPr="00A6790E">
        <w:rPr>
          <w:b/>
          <w:bCs/>
        </w:rPr>
        <w:t>Allergic reactions</w:t>
      </w:r>
      <w:r w:rsidRPr="00A6790E">
        <w:t xml:space="preserve"> after one or more treatments.</w:t>
      </w:r>
      <w:r w:rsidRPr="00A6790E">
        <w:br/>
        <w:t>Seek urgent medical attention and contact the clinic immediately if you experience:</w:t>
      </w:r>
    </w:p>
    <w:p w14:paraId="72544138" w14:textId="77777777" w:rsidR="00A6790E" w:rsidRPr="00A6790E" w:rsidRDefault="00A6790E" w:rsidP="00A6790E">
      <w:pPr>
        <w:numPr>
          <w:ilvl w:val="1"/>
          <w:numId w:val="5"/>
        </w:numPr>
      </w:pPr>
      <w:r w:rsidRPr="00A6790E">
        <w:t>Hives</w:t>
      </w:r>
    </w:p>
    <w:p w14:paraId="2556E440" w14:textId="77777777" w:rsidR="00A6790E" w:rsidRPr="00A6790E" w:rsidRDefault="00A6790E" w:rsidP="00A6790E">
      <w:pPr>
        <w:numPr>
          <w:ilvl w:val="1"/>
          <w:numId w:val="5"/>
        </w:numPr>
      </w:pPr>
      <w:r w:rsidRPr="00A6790E">
        <w:t>Swelling of the face or throat</w:t>
      </w:r>
    </w:p>
    <w:p w14:paraId="117F3C1A" w14:textId="77777777" w:rsidR="00A6790E" w:rsidRPr="00A6790E" w:rsidRDefault="00A6790E" w:rsidP="00A6790E">
      <w:pPr>
        <w:numPr>
          <w:ilvl w:val="1"/>
          <w:numId w:val="5"/>
        </w:numPr>
      </w:pPr>
      <w:r w:rsidRPr="00A6790E">
        <w:t>Wheezing or shortness of breath</w:t>
      </w:r>
    </w:p>
    <w:p w14:paraId="5931648C" w14:textId="77777777" w:rsidR="00A6790E" w:rsidRPr="00A6790E" w:rsidRDefault="00A6790E" w:rsidP="00A6790E">
      <w:pPr>
        <w:numPr>
          <w:ilvl w:val="1"/>
          <w:numId w:val="5"/>
        </w:numPr>
      </w:pPr>
      <w:r w:rsidRPr="00A6790E">
        <w:t>Feeling faint</w:t>
      </w:r>
    </w:p>
    <w:p w14:paraId="56EB240D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Treatment results:</w:t>
      </w:r>
    </w:p>
    <w:p w14:paraId="15D2F4B8" w14:textId="77777777" w:rsidR="00A6790E" w:rsidRPr="00A6790E" w:rsidRDefault="00A6790E" w:rsidP="00A6790E">
      <w:r w:rsidRPr="00A6790E">
        <w:t>In rare cases, the treatment may have little or no visible effect. Results cannot be guaranteed.</w:t>
      </w:r>
    </w:p>
    <w:p w14:paraId="59030332" w14:textId="77777777" w:rsidR="00A6790E" w:rsidRPr="00A6790E" w:rsidRDefault="003763AF" w:rsidP="00A6790E">
      <w:r>
        <w:pict w14:anchorId="5CB5D6B7">
          <v:rect id="_x0000_i1028" style="width:0;height:1.5pt" o:hralign="center" o:hrstd="t" o:hr="t" fillcolor="#a0a0a0" stroked="f"/>
        </w:pict>
      </w:r>
    </w:p>
    <w:p w14:paraId="639E7286" w14:textId="77777777" w:rsidR="00A6790E" w:rsidRPr="00A6790E" w:rsidRDefault="00A6790E" w:rsidP="00A6790E">
      <w:pPr>
        <w:rPr>
          <w:b/>
          <w:bCs/>
        </w:rPr>
      </w:pPr>
      <w:r w:rsidRPr="00A6790E">
        <w:rPr>
          <w:b/>
          <w:bCs/>
        </w:rPr>
        <w:t>Before Your Treatment</w:t>
      </w:r>
    </w:p>
    <w:p w14:paraId="509C64F5" w14:textId="77777777" w:rsidR="00A6790E" w:rsidRPr="00A6790E" w:rsidRDefault="00A6790E" w:rsidP="00A6790E">
      <w:r w:rsidRPr="00A6790E">
        <w:t>We encourage all patients considering cosmetic injectables to research thoroughly and discuss expectations with their practitioner.</w:t>
      </w:r>
    </w:p>
    <w:p w14:paraId="1AD9E286" w14:textId="77777777" w:rsidR="00A6790E" w:rsidRPr="00A6790E" w:rsidRDefault="00A6790E" w:rsidP="00A6790E">
      <w:r w:rsidRPr="00A6790E">
        <w:t>Before treatment, you will have a full consultation to review your medical history, discuss your areas of concern, and agree on realistic treatment goals.</w:t>
      </w:r>
    </w:p>
    <w:p w14:paraId="33D3E827" w14:textId="77777777" w:rsidR="00A6790E" w:rsidRPr="00A6790E" w:rsidRDefault="00A6790E" w:rsidP="00A6790E">
      <w:r w:rsidRPr="00A6790E">
        <w:rPr>
          <w:b/>
          <w:bCs/>
        </w:rPr>
        <w:t>Important preparation:</w:t>
      </w:r>
    </w:p>
    <w:p w14:paraId="637DDFDB" w14:textId="77777777" w:rsidR="00A6790E" w:rsidRPr="00A6790E" w:rsidRDefault="00A6790E" w:rsidP="00A6790E">
      <w:pPr>
        <w:numPr>
          <w:ilvl w:val="0"/>
          <w:numId w:val="6"/>
        </w:numPr>
      </w:pPr>
      <w:r w:rsidRPr="00A6790E">
        <w:lastRenderedPageBreak/>
        <w:t>Avoid aspirin, ibuprofen, or other blood</w:t>
      </w:r>
      <w:r w:rsidRPr="00A6790E">
        <w:noBreakHyphen/>
        <w:t xml:space="preserve">thinning painkillers </w:t>
      </w:r>
      <w:proofErr w:type="gramStart"/>
      <w:r w:rsidRPr="00A6790E">
        <w:t>beforehand</w:t>
      </w:r>
      <w:proofErr w:type="gramEnd"/>
      <w:r w:rsidRPr="00A6790E">
        <w:t xml:space="preserve"> if possible, as these can increase bruising.</w:t>
      </w:r>
      <w:r w:rsidRPr="00A6790E">
        <w:br/>
      </w:r>
      <w:r w:rsidRPr="00A6790E">
        <w:rPr>
          <w:i/>
          <w:iCs/>
        </w:rPr>
        <w:t>(If you take prescribed blood</w:t>
      </w:r>
      <w:r w:rsidRPr="00A6790E">
        <w:rPr>
          <w:i/>
          <w:iCs/>
        </w:rPr>
        <w:noBreakHyphen/>
        <w:t>thinning medication, please inform your practitioner—you can still be treated, but you may bruise more easily.)</w:t>
      </w:r>
    </w:p>
    <w:p w14:paraId="6F01BD88" w14:textId="77777777" w:rsidR="00A6790E" w:rsidRPr="00A6790E" w:rsidRDefault="00A6790E" w:rsidP="00A6790E">
      <w:pPr>
        <w:numPr>
          <w:ilvl w:val="0"/>
          <w:numId w:val="6"/>
        </w:numPr>
      </w:pPr>
      <w:r w:rsidRPr="00A6790E">
        <w:t>Tell your practitioner about any medical conditions that affect muscles, swallowing, speech, or breathing.</w:t>
      </w:r>
    </w:p>
    <w:p w14:paraId="30D0F69B" w14:textId="77777777" w:rsidR="00A6790E" w:rsidRPr="00A6790E" w:rsidRDefault="00A6790E" w:rsidP="00A6790E">
      <w:pPr>
        <w:numPr>
          <w:ilvl w:val="0"/>
          <w:numId w:val="6"/>
        </w:numPr>
      </w:pPr>
      <w:r w:rsidRPr="00A6790E">
        <w:t>Please attend without makeup or be prepared to have it removed before treatment.</w:t>
      </w:r>
    </w:p>
    <w:p w14:paraId="5B9156DF" w14:textId="0FFE7093" w:rsidR="00A6790E" w:rsidRDefault="00A6790E" w:rsidP="00A6790E">
      <w:pPr>
        <w:numPr>
          <w:ilvl w:val="0"/>
          <w:numId w:val="6"/>
        </w:numPr>
      </w:pPr>
      <w:r w:rsidRPr="00A6790E">
        <w:t xml:space="preserve">If you exercise regularly, do so before your appointment, as you should avoid exercise for at </w:t>
      </w:r>
      <w:r w:rsidRPr="003763AF">
        <w:rPr>
          <w:b/>
          <w:bCs/>
        </w:rPr>
        <w:t xml:space="preserve">least </w:t>
      </w:r>
      <w:r w:rsidR="003763AF" w:rsidRPr="003763AF">
        <w:rPr>
          <w:b/>
          <w:bCs/>
        </w:rPr>
        <w:t>2</w:t>
      </w:r>
      <w:r w:rsidRPr="003763AF">
        <w:rPr>
          <w:b/>
          <w:bCs/>
        </w:rPr>
        <w:t>4 hours after treatment</w:t>
      </w:r>
      <w:r w:rsidRPr="00A6790E">
        <w:t>.</w:t>
      </w:r>
    </w:p>
    <w:p w14:paraId="5F365BB6" w14:textId="77777777" w:rsidR="001256B0" w:rsidRDefault="001256B0" w:rsidP="001256B0"/>
    <w:p w14:paraId="6034814C" w14:textId="77777777" w:rsidR="001256B0" w:rsidRPr="001256B0" w:rsidRDefault="001256B0" w:rsidP="001256B0">
      <w:pPr>
        <w:rPr>
          <w:vanish/>
        </w:rPr>
      </w:pPr>
      <w:r w:rsidRPr="001256B0">
        <w:rPr>
          <w:vanish/>
        </w:rPr>
        <w:t>Top of Form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13260"/>
        <w:gridCol w:w="36"/>
        <w:gridCol w:w="36"/>
      </w:tblGrid>
      <w:tr w:rsidR="001256B0" w:rsidRPr="001256B0" w14:paraId="17877E6B" w14:textId="77777777" w:rsidTr="001256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11B0C" w14:textId="77777777" w:rsidR="001256B0" w:rsidRPr="001256B0" w:rsidRDefault="001256B0" w:rsidP="001256B0">
            <w:r w:rsidRPr="001256B0">
              <w:t>Patient Declaration</w:t>
            </w:r>
          </w:p>
        </w:tc>
      </w:tr>
      <w:tr w:rsidR="001256B0" w:rsidRPr="001256B0" w14:paraId="04A10EB7" w14:textId="77777777" w:rsidTr="001256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9874B" w14:textId="77777777" w:rsidR="001256B0" w:rsidRPr="001256B0" w:rsidRDefault="001256B0" w:rsidP="001256B0">
            <w:r w:rsidRPr="001256B0">
              <w:t>I confirm that</w:t>
            </w:r>
          </w:p>
          <w:p w14:paraId="3C981978" w14:textId="77777777" w:rsidR="001256B0" w:rsidRPr="001256B0" w:rsidRDefault="001256B0" w:rsidP="001256B0">
            <w:r w:rsidRPr="001256B0">
              <w:t>  I have been supplied the above document.</w:t>
            </w:r>
          </w:p>
          <w:p w14:paraId="3215E68A" w14:textId="77777777" w:rsidR="001256B0" w:rsidRPr="001256B0" w:rsidRDefault="001256B0" w:rsidP="001256B0">
            <w:r w:rsidRPr="001256B0">
              <w:t>  I have had the chance to ask questions of my practitioner.</w:t>
            </w:r>
          </w:p>
          <w:p w14:paraId="0D39FCB9" w14:textId="77777777" w:rsidR="001256B0" w:rsidRPr="001256B0" w:rsidRDefault="001256B0" w:rsidP="001256B0">
            <w:r w:rsidRPr="001256B0">
              <w:t>  I have read the document in full and understand its contents.</w:t>
            </w:r>
          </w:p>
        </w:tc>
      </w:tr>
      <w:tr w:rsidR="001256B0" w:rsidRPr="001256B0" w14:paraId="78658982" w14:textId="77777777" w:rsidTr="001256B0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E3D3A" w14:textId="77777777" w:rsidR="001256B0" w:rsidRPr="001256B0" w:rsidRDefault="001256B0" w:rsidP="001256B0">
            <w:r w:rsidRPr="001256B0">
              <w:t>Model Name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F9D21" w14:textId="77777777" w:rsidR="001256B0" w:rsidRPr="001256B0" w:rsidRDefault="001256B0" w:rsidP="001256B0"/>
        </w:tc>
        <w:tc>
          <w:tcPr>
            <w:tcW w:w="0" w:type="auto"/>
            <w:vAlign w:val="center"/>
            <w:hideMark/>
          </w:tcPr>
          <w:p w14:paraId="257BEAA2" w14:textId="77777777" w:rsidR="001256B0" w:rsidRPr="001256B0" w:rsidRDefault="001256B0" w:rsidP="001256B0"/>
        </w:tc>
        <w:tc>
          <w:tcPr>
            <w:tcW w:w="0" w:type="auto"/>
            <w:vAlign w:val="center"/>
            <w:hideMark/>
          </w:tcPr>
          <w:p w14:paraId="1DE5150E" w14:textId="77777777" w:rsidR="001256B0" w:rsidRPr="001256B0" w:rsidRDefault="001256B0" w:rsidP="001256B0"/>
        </w:tc>
      </w:tr>
      <w:tr w:rsidR="001256B0" w:rsidRPr="001256B0" w14:paraId="57E9AF5D" w14:textId="77777777" w:rsidTr="00125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92EBE" w14:textId="77777777" w:rsidR="001256B0" w:rsidRPr="001256B0" w:rsidRDefault="001256B0" w:rsidP="001256B0">
            <w:r w:rsidRPr="001256B0">
              <w:t>Delegate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32C3A" w14:textId="77777777" w:rsidR="001256B0" w:rsidRPr="001256B0" w:rsidRDefault="001256B0" w:rsidP="001256B0"/>
        </w:tc>
        <w:tc>
          <w:tcPr>
            <w:tcW w:w="0" w:type="auto"/>
            <w:vAlign w:val="center"/>
            <w:hideMark/>
          </w:tcPr>
          <w:p w14:paraId="49A49AEA" w14:textId="77777777" w:rsidR="001256B0" w:rsidRPr="001256B0" w:rsidRDefault="001256B0" w:rsidP="001256B0"/>
        </w:tc>
        <w:tc>
          <w:tcPr>
            <w:tcW w:w="0" w:type="auto"/>
            <w:vAlign w:val="center"/>
            <w:hideMark/>
          </w:tcPr>
          <w:p w14:paraId="4AD7E7F0" w14:textId="77777777" w:rsidR="001256B0" w:rsidRPr="001256B0" w:rsidRDefault="001256B0" w:rsidP="001256B0"/>
        </w:tc>
      </w:tr>
      <w:tr w:rsidR="001256B0" w:rsidRPr="001256B0" w14:paraId="2F14004C" w14:textId="77777777" w:rsidTr="00125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96012" w14:textId="77777777" w:rsidR="001256B0" w:rsidRPr="001256B0" w:rsidRDefault="001256B0" w:rsidP="001256B0">
            <w:r w:rsidRPr="001256B0">
              <w:t>Date Signed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771DA" w14:textId="77777777" w:rsidR="001256B0" w:rsidRPr="001256B0" w:rsidRDefault="001256B0" w:rsidP="001256B0"/>
        </w:tc>
        <w:tc>
          <w:tcPr>
            <w:tcW w:w="0" w:type="auto"/>
            <w:vAlign w:val="center"/>
            <w:hideMark/>
          </w:tcPr>
          <w:p w14:paraId="49076D78" w14:textId="77777777" w:rsidR="001256B0" w:rsidRPr="001256B0" w:rsidRDefault="001256B0" w:rsidP="001256B0"/>
        </w:tc>
        <w:tc>
          <w:tcPr>
            <w:tcW w:w="0" w:type="auto"/>
            <w:vAlign w:val="center"/>
            <w:hideMark/>
          </w:tcPr>
          <w:p w14:paraId="3CFF740E" w14:textId="77777777" w:rsidR="001256B0" w:rsidRPr="001256B0" w:rsidRDefault="001256B0" w:rsidP="001256B0"/>
        </w:tc>
      </w:tr>
      <w:tr w:rsidR="001256B0" w:rsidRPr="001256B0" w14:paraId="46499AFA" w14:textId="77777777" w:rsidTr="001256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C3AD4" w14:textId="77777777" w:rsidR="001256B0" w:rsidRPr="001256B0" w:rsidRDefault="001256B0" w:rsidP="001256B0">
            <w:r w:rsidRPr="001256B0">
              <w:t>Document Reference C – WRINKLE RELAXING INJECTIONS</w:t>
            </w:r>
          </w:p>
        </w:tc>
      </w:tr>
    </w:tbl>
    <w:p w14:paraId="10CB38FF" w14:textId="77777777" w:rsidR="001256B0" w:rsidRPr="001256B0" w:rsidRDefault="001256B0" w:rsidP="001256B0">
      <w:pPr>
        <w:rPr>
          <w:vanish/>
        </w:rPr>
      </w:pPr>
      <w:r w:rsidRPr="001256B0">
        <w:rPr>
          <w:vanish/>
        </w:rPr>
        <w:t>Bottom of Form</w:t>
      </w:r>
    </w:p>
    <w:p w14:paraId="31856ADD" w14:textId="77777777" w:rsidR="00E03D4B" w:rsidRDefault="00E03D4B"/>
    <w:sectPr w:rsidR="00E03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1B0"/>
    <w:multiLevelType w:val="multilevel"/>
    <w:tmpl w:val="2C2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54F"/>
    <w:multiLevelType w:val="multilevel"/>
    <w:tmpl w:val="F3AA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4F0E"/>
    <w:multiLevelType w:val="multilevel"/>
    <w:tmpl w:val="3E7A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A5F2C"/>
    <w:multiLevelType w:val="multilevel"/>
    <w:tmpl w:val="DDEC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473CF"/>
    <w:multiLevelType w:val="multilevel"/>
    <w:tmpl w:val="469A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35F25"/>
    <w:multiLevelType w:val="multilevel"/>
    <w:tmpl w:val="D874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A0BF7"/>
    <w:multiLevelType w:val="multilevel"/>
    <w:tmpl w:val="5DF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9768">
    <w:abstractNumId w:val="2"/>
  </w:num>
  <w:num w:numId="2" w16cid:durableId="1694380696">
    <w:abstractNumId w:val="6"/>
  </w:num>
  <w:num w:numId="3" w16cid:durableId="1169103509">
    <w:abstractNumId w:val="3"/>
  </w:num>
  <w:num w:numId="4" w16cid:durableId="115687917">
    <w:abstractNumId w:val="0"/>
  </w:num>
  <w:num w:numId="5" w16cid:durableId="338243305">
    <w:abstractNumId w:val="4"/>
  </w:num>
  <w:num w:numId="6" w16cid:durableId="725642520">
    <w:abstractNumId w:val="5"/>
  </w:num>
  <w:num w:numId="7" w16cid:durableId="34479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0E"/>
    <w:rsid w:val="001256B0"/>
    <w:rsid w:val="00135146"/>
    <w:rsid w:val="002C636C"/>
    <w:rsid w:val="003763AF"/>
    <w:rsid w:val="00386FFC"/>
    <w:rsid w:val="007647C7"/>
    <w:rsid w:val="00A6790E"/>
    <w:rsid w:val="00BB3D3C"/>
    <w:rsid w:val="00BD2B29"/>
    <w:rsid w:val="00E03D4B"/>
    <w:rsid w:val="00E6291E"/>
    <w:rsid w:val="00E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50DE35"/>
  <w15:chartTrackingRefBased/>
  <w15:docId w15:val="{6EBE7D81-D59E-44C6-BC4E-2F727C27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Inspired Cosmetic Training</dc:creator>
  <cp:keywords/>
  <dc:description/>
  <cp:lastModifiedBy>Carolyn Medica CPD</cp:lastModifiedBy>
  <cp:revision>2</cp:revision>
  <dcterms:created xsi:type="dcterms:W3CDTF">2025-07-24T12:10:00Z</dcterms:created>
  <dcterms:modified xsi:type="dcterms:W3CDTF">2025-07-24T12:10:00Z</dcterms:modified>
</cp:coreProperties>
</file>